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C0FB7">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C0FB7">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C0FB7">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C0FB7">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C0FB7">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C0FB7">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C0FB7">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C0FB7">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C0FB7">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C0FB7">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C0FB7">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C0FB7">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C0FB7">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C0FB7">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C0FB7">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C0FB7">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C0FB7">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C0FB7">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C0FB7">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C0FB7">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C0FB7">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C0FB7">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C0FB7">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C0FB7">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C0FB7">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C0FB7">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C0FB7">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C0FB7">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C0FB7">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C0FB7">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C0FB7">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C0FB7">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C0FB7">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C0FB7">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C0FB7">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C0FB7">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C0FB7">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C0FB7">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C0FB7">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C0FB7">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C0FB7">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C0FB7">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C0FB7">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C0FB7">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C0FB7">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C0FB7">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67D0F2" w:rsidR="00093CA9" w:rsidRDefault="00EF16D7" w:rsidP="00093CA9">
            <w:r>
              <w:t>Shoosmiths</w:t>
            </w:r>
            <w:r w:rsidR="00931CBF">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6B68028" w:rsidR="00093CA9" w:rsidRDefault="00760465" w:rsidP="00093CA9">
            <w:r w:rsidRPr="00760465">
              <w:t>PPN 006: Taking account of Carbon Reduction Plans in the procurement of major government contracts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8B18C5E" w:rsidR="00093CA9" w:rsidRDefault="00DC0FB7" w:rsidP="00093CA9">
            <w:hyperlink r:id="rId19" w:history="1">
              <w:r w:rsidR="005A7EB7" w:rsidRPr="005A7EB7">
                <w:rPr>
                  <w:rStyle w:val="Hyperlink"/>
                </w:rPr>
                <w:t>Wayback Machine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D31805" w:rsidR="00093CA9" w:rsidRDefault="00E30CE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4D3E5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66BF279" w:rsidR="00093CA9" w:rsidRDefault="001F4846" w:rsidP="001F4846">
            <w:r>
              <w:t xml:space="preserve">The policy tool </w:t>
            </w:r>
            <w:r w:rsidR="00931CBF">
              <w:t>sets out how</w:t>
            </w:r>
            <w:r>
              <w:t xml:space="preserve"> central government departments, their executive agencies and non-departmental public bodies </w:t>
            </w:r>
            <w:r w:rsidR="00931CBF">
              <w:t>are</w:t>
            </w:r>
            <w:r w:rsidR="00931CBF" w:rsidRPr="00931CBF">
              <w:t xml:space="preserve"> to take account of suppliers’ Net Zero Carbon Reduction Plans (CRP) in the procurement of major government contracts.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467EAAA" w:rsidR="00093CA9" w:rsidRDefault="001F484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2D1C812" w:rsidR="00093CA9" w:rsidRPr="00173D7C" w:rsidRDefault="00181AB0" w:rsidP="00093CA9">
            <w:pPr>
              <w:rPr>
                <w:color w:val="000000" w:themeColor="text1"/>
              </w:rPr>
            </w:pPr>
            <w:r>
              <w:rPr>
                <w:color w:val="000000" w:themeColor="text1"/>
              </w:rPr>
              <w:t>Issued in 2021</w:t>
            </w:r>
            <w:r w:rsidR="002011EE">
              <w:rPr>
                <w:color w:val="000000" w:themeColor="text1"/>
              </w:rPr>
              <w:t xml:space="preserve"> and</w:t>
            </w:r>
            <w:r>
              <w:rPr>
                <w:color w:val="000000" w:themeColor="text1"/>
              </w:rPr>
              <w:t xml:space="preserve"> updated in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8C0FDD0" w:rsidR="00093CA9" w:rsidRPr="00173D7C" w:rsidRDefault="00181AB0" w:rsidP="00093CA9">
            <w:pPr>
              <w:rPr>
                <w:color w:val="000000" w:themeColor="text1"/>
              </w:rPr>
            </w:pPr>
            <w:r>
              <w:rPr>
                <w:color w:val="000000" w:themeColor="text1"/>
              </w:rPr>
              <w:t>202</w:t>
            </w:r>
            <w:r w:rsidR="00931CBF">
              <w:rPr>
                <w:color w:val="000000" w:themeColor="text1"/>
              </w:rPr>
              <w:t>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A15EBDE" w:rsidR="00093CA9" w:rsidRDefault="00931CBF" w:rsidP="00093CA9">
            <w:r>
              <w:t xml:space="preserve">Cabinet Office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157FA0C" w:rsidR="00093CA9" w:rsidRPr="006B7B0D" w:rsidRDefault="00086947" w:rsidP="00093CA9">
            <w:r>
              <w:t>C</w:t>
            </w:r>
            <w:r w:rsidRPr="006A593F">
              <w:t>ontracting public authorities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4F54D2E" w:rsidR="00093CA9" w:rsidRPr="006B7B0D" w:rsidRDefault="002011E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29E6365"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7208ED4"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BCEDADE" w:rsidR="00093CA9" w:rsidRDefault="006A593F" w:rsidP="00093CA9">
            <w:r>
              <w:t>Suppliers wishing to bid for a contract are required, as a condition of participation, to submit a CRP. Therefore, contracting public authorities can exclude suppliers that do not submit a CRP.</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2D5AEFF"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AA72B81" w:rsidR="00093CA9" w:rsidRDefault="006A593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C363FBE" w14:textId="77777777" w:rsidR="006A593F" w:rsidRDefault="006A593F" w:rsidP="00093CA9">
            <w:pPr>
              <w:keepNext/>
              <w:rPr>
                <w:color w:val="000000" w:themeColor="text1"/>
              </w:rPr>
            </w:pPr>
            <w:r>
              <w:rPr>
                <w:color w:val="000000" w:themeColor="text1"/>
              </w:rPr>
              <w:t xml:space="preserve">CRP to be published on supplier website. </w:t>
            </w:r>
          </w:p>
          <w:p w14:paraId="2C2128DB" w14:textId="7BE6B18C" w:rsidR="00093CA9" w:rsidRPr="008017F9" w:rsidRDefault="006A593F" w:rsidP="00093CA9">
            <w:pPr>
              <w:keepNext/>
              <w:rPr>
                <w:color w:val="000000" w:themeColor="text1"/>
              </w:rPr>
            </w:pPr>
            <w:r>
              <w:rPr>
                <w:color w:val="000000" w:themeColor="text1"/>
              </w:rPr>
              <w:t xml:space="preserve">CRP required </w:t>
            </w:r>
            <w:r w:rsidRPr="006A593F">
              <w:rPr>
                <w:color w:val="000000" w:themeColor="text1"/>
              </w:rPr>
              <w:t>as a condition of participation</w:t>
            </w:r>
            <w:r>
              <w:rPr>
                <w:color w:val="000000" w:themeColor="text1"/>
              </w:rPr>
              <w:t xml:space="preserve"> in ‘in scope’ public procurement processes.</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6046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0E9A640" w:rsidR="00D4323A" w:rsidRPr="00610F28" w:rsidRDefault="00AB16FC"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027F64F" w:rsidR="00D4323A" w:rsidRPr="00610F28" w:rsidRDefault="00684638"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682101A6" w:rsidR="00D4323A" w:rsidRPr="00610F28" w:rsidRDefault="00684638"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5492C0C" w:rsidR="00D4323A" w:rsidRPr="00610F28" w:rsidRDefault="00684638"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32BB407" w:rsidR="00D4323A" w:rsidRPr="00610F28" w:rsidRDefault="00684638"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6EA6716B" w:rsidR="00D4323A" w:rsidRPr="00610F28" w:rsidRDefault="00684638"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259FFE6" w:rsidR="00D4323A" w:rsidRPr="00610F28" w:rsidRDefault="00684638"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D9D4B19" w:rsidR="00D4323A" w:rsidRPr="00610F28" w:rsidRDefault="00B03167" w:rsidP="00610F28">
            <w:pPr>
              <w:rPr>
                <w:rFonts w:ascii="Calibri" w:hAnsi="Calibri" w:cs="Calibri"/>
              </w:rPr>
            </w:pPr>
            <w:r>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51BACEEE" w:rsidR="00D4323A" w:rsidRPr="00610F28" w:rsidRDefault="00684638"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06A15908" w:rsidR="00D4323A" w:rsidRPr="00610F28" w:rsidRDefault="00684638"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16570328" w:rsidR="00D4323A" w:rsidRPr="00610F28" w:rsidRDefault="00D4323A" w:rsidP="00610F28">
            <w:pPr>
              <w:rPr>
                <w:rFonts w:ascii="Calibri" w:hAnsi="Calibri" w:cs="Calibri"/>
              </w:rPr>
            </w:pPr>
          </w:p>
        </w:tc>
        <w:tc>
          <w:tcPr>
            <w:tcW w:w="1740" w:type="dxa"/>
            <w:vAlign w:val="center"/>
          </w:tcPr>
          <w:p w14:paraId="4510A925" w14:textId="76E146D8" w:rsidR="00D4323A" w:rsidRPr="00610F28" w:rsidRDefault="00684638"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3B67BC7D" w:rsidR="00D4323A" w:rsidRPr="00610F28" w:rsidRDefault="00684638"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19AC4127" w:rsidR="00D4323A" w:rsidRPr="00610F28" w:rsidRDefault="009255EB" w:rsidP="00610F28">
            <w:pPr>
              <w:rPr>
                <w:rFonts w:ascii="Calibri" w:hAnsi="Calibri" w:cs="Calibri"/>
              </w:rPr>
            </w:pPr>
            <w:r>
              <w:rPr>
                <w:rFonts w:ascii="Calibri" w:hAnsi="Calibri" w:cs="Calibri"/>
              </w:rPr>
              <w:t>X</w:t>
            </w: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4A1912" w14:textId="49C71C5E" w:rsidR="00684638" w:rsidRDefault="009255EB" w:rsidP="00610F28">
            <w:pPr>
              <w:rPr>
                <w:rFonts w:ascii="Calibri" w:hAnsi="Calibri" w:cs="Calibri"/>
              </w:rPr>
            </w:pPr>
            <w:r>
              <w:rPr>
                <w:rFonts w:ascii="Calibri" w:hAnsi="Calibri" w:cs="Calibri"/>
              </w:rPr>
              <w:t>N</w:t>
            </w:r>
            <w:r w:rsidRPr="009255EB">
              <w:rPr>
                <w:rFonts w:ascii="Calibri" w:hAnsi="Calibri" w:cs="Calibri"/>
              </w:rPr>
              <w:t>on-departmental public bodies</w:t>
            </w:r>
            <w:r w:rsidR="00AB16FC">
              <w:rPr>
                <w:rFonts w:ascii="Calibri" w:hAnsi="Calibri" w:cs="Calibri"/>
              </w:rPr>
              <w:t xml:space="preserve"> are also ‘in-scope organisations’.</w:t>
            </w:r>
          </w:p>
          <w:p w14:paraId="74C75EC9" w14:textId="339B4F40" w:rsidR="00684638" w:rsidRPr="00AB16FC" w:rsidRDefault="00AB16FC" w:rsidP="00610F28">
            <w:pPr>
              <w:rPr>
                <w:rFonts w:ascii="Calibri" w:hAnsi="Calibri" w:cs="Calibri"/>
              </w:rPr>
            </w:pPr>
            <w:r w:rsidRPr="00AB16FC">
              <w:rPr>
                <w:rFonts w:ascii="Calibri" w:hAnsi="Calibri" w:cs="Calibri"/>
              </w:rPr>
              <w:t>A Procurement Policy Note (PPN) is an official guidance document issued by the UK Cabinet Office to communicate new or updated procurement policies that apply to public sector procurement activities.</w:t>
            </w:r>
            <w:r>
              <w:rPr>
                <w:rFonts w:ascii="Calibri" w:hAnsi="Calibri" w:cs="Calibri"/>
              </w:rPr>
              <w:t xml:space="preserve"> Despite the status of the PPN as guidance, the PPN states ‘</w:t>
            </w:r>
            <w:r>
              <w:rPr>
                <w:rFonts w:ascii="Calibri" w:hAnsi="Calibri" w:cs="Calibri"/>
                <w:i/>
                <w:iCs/>
              </w:rPr>
              <w:t>in -scope organisations must apply the provisions</w:t>
            </w:r>
            <w:r>
              <w:rPr>
                <w:rFonts w:ascii="Calibri" w:hAnsi="Calibri" w:cs="Calibri"/>
              </w:rPr>
              <w:t>’ of the PPN to relevant procurements.</w:t>
            </w:r>
          </w:p>
          <w:p w14:paraId="4C474D9F" w14:textId="509CF4E7" w:rsidR="00AB16FC" w:rsidRPr="00610F28" w:rsidRDefault="00AB16FC" w:rsidP="00610F28">
            <w:pPr>
              <w:rPr>
                <w:rFonts w:ascii="Calibri" w:hAnsi="Calibri" w:cs="Calibri"/>
              </w:rPr>
            </w:pPr>
            <w:r>
              <w:rPr>
                <w:rFonts w:ascii="Calibri" w:hAnsi="Calibri" w:cs="Calibri"/>
              </w:rPr>
              <w:t>Note that while PPN 006 applies to all central government departments, their executive agencies and non-departmental public bodies, any relevant bidder must submit a CRP as a condition of participation and so are materially impacted by this PPN.</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352DABE1"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0AF22E76" w:rsidR="00C66EE0" w:rsidRPr="00610F28" w:rsidRDefault="00A8666D" w:rsidP="00684638">
            <w:pPr>
              <w:rPr>
                <w:rFonts w:ascii="Calibri" w:hAnsi="Calibri" w:cs="Calibri"/>
              </w:rPr>
            </w:pPr>
            <w:r>
              <w:rPr>
                <w:rFonts w:ascii="Calibri" w:hAnsi="Calibri" w:cs="Calibri"/>
              </w:rPr>
              <w:t>£5 million per year including VAT</w:t>
            </w:r>
            <w:r w:rsidR="00684638">
              <w:rPr>
                <w:rFonts w:ascii="Calibri" w:hAnsi="Calibri" w:cs="Calibri"/>
              </w:rPr>
              <w:t xml:space="preserve"> </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376B6C3C" w:rsidR="00C66EE0" w:rsidRPr="00610F28" w:rsidRDefault="00CB3A23" w:rsidP="00610F28">
            <w:pPr>
              <w:rPr>
                <w:rFonts w:ascii="Calibri" w:hAnsi="Calibri" w:cs="Calibri"/>
              </w:rPr>
            </w:pPr>
            <w:r>
              <w:rPr>
                <w:rFonts w:ascii="Calibri" w:hAnsi="Calibri" w:cs="Calibri"/>
              </w:rPr>
              <w:t>See note at 3.1.14 above to explain why a response to this question has been included despite the ‘guidance’ status of the PPN.</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100ABA19" w:rsidR="00C66EE0" w:rsidRPr="00610F28" w:rsidRDefault="003C1DE3"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06920F80"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4E9B5D09" w:rsidR="00C66EE0" w:rsidRPr="00610F28" w:rsidRDefault="003C1DE3" w:rsidP="00610F28">
            <w:pPr>
              <w:rPr>
                <w:rFonts w:ascii="Calibri" w:hAnsi="Calibri" w:cs="Calibri"/>
              </w:rPr>
            </w:pPr>
            <w:r w:rsidRPr="003C1DE3">
              <w:rPr>
                <w:rFonts w:ascii="Calibri" w:hAnsi="Calibri" w:cs="Calibri"/>
              </w:rPr>
              <w:t>See note at 3.1.14 above to explain why a response to this question has been included despite the ‘guidance’ status of the PPN.</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61E582A" w:rsidR="00C66EE0" w:rsidRPr="00610F28" w:rsidRDefault="00B03167" w:rsidP="00610F28">
            <w:pPr>
              <w:rPr>
                <w:rFonts w:ascii="Calibri" w:hAnsi="Calibri" w:cs="Calibri"/>
              </w:rPr>
            </w:pPr>
            <w:r>
              <w:rPr>
                <w:rFonts w:ascii="Calibri" w:hAnsi="Calibri" w:cs="Calibri"/>
              </w:rPr>
              <w:t>X</w:t>
            </w: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56B38EBF" w:rsidR="007B7083" w:rsidRPr="00610F28" w:rsidRDefault="003C1DE3" w:rsidP="00610F28">
            <w:pPr>
              <w:rPr>
                <w:rFonts w:ascii="Calibri" w:hAnsi="Calibri" w:cs="Calibri"/>
              </w:rPr>
            </w:pPr>
            <w:r>
              <w:rPr>
                <w:rFonts w:ascii="Calibri" w:hAnsi="Calibri" w:cs="Calibri"/>
              </w:rPr>
              <w:t>A bidder would not be able to participate in a procurement where a CRP is a condition of participation and no CRP is provided.</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23715052"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9B1C222" w:rsidR="00C66EE0" w:rsidRPr="00610F28" w:rsidRDefault="003C1DE3"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215CAE43" w:rsidR="00C66EE0" w:rsidRPr="00610F28" w:rsidRDefault="003C1DE3" w:rsidP="00610F28">
            <w:pPr>
              <w:rPr>
                <w:rFonts w:ascii="Calibri" w:hAnsi="Calibri" w:cs="Calibri"/>
              </w:rPr>
            </w:pPr>
            <w:r>
              <w:rPr>
                <w:rFonts w:ascii="Calibri" w:hAnsi="Calibri" w:cs="Calibri"/>
              </w:rPr>
              <w:t>Yes there is evidence of inclusion of the requirement for CRPs from bidders as a condition to participate in a public procurement process (we would expect to see the CRP reflected as a pass/fail requirement in relevant tender documentation).</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A6BE261" w:rsidR="00C66EE0" w:rsidRPr="00610F28" w:rsidRDefault="00684638"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CD2D3DB" w:rsidR="00C66EE0" w:rsidRPr="00610F28" w:rsidRDefault="003C1DE3" w:rsidP="00610F28">
            <w:pPr>
              <w:rPr>
                <w:rFonts w:ascii="Calibri" w:hAnsi="Calibri" w:cs="Calibri"/>
              </w:rPr>
            </w:pPr>
            <w:r>
              <w:rPr>
                <w:rFonts w:ascii="Calibri" w:hAnsi="Calibri" w:cs="Calibri"/>
              </w:rPr>
              <w:t>The ‘enforcement’ of the requirement of a CRP pursuant to the PPN would comprise a bidder failing to fulfil a mandatory requirement of the procurement (and therefore being unsuccessful in the procurement process).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96C1FD6" w:rsidR="00C66EE0" w:rsidRPr="00610F28" w:rsidRDefault="00684638"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2280F238"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47D91AEC" w:rsidR="00DF50B5" w:rsidRPr="00610F28" w:rsidRDefault="004A6443"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5B31D750" w:rsidR="00DF50B5" w:rsidRPr="00610F28" w:rsidRDefault="004A6443" w:rsidP="00610F28">
            <w:pPr>
              <w:rPr>
                <w:rFonts w:ascii="Calibri" w:hAnsi="Calibri" w:cs="Calibri"/>
              </w:rPr>
            </w:pPr>
            <w:r w:rsidRPr="004A6443">
              <w:rPr>
                <w:rFonts w:ascii="Calibri" w:hAnsi="Calibri" w:cs="Calibri"/>
              </w:rPr>
              <w:t>CRP</w:t>
            </w:r>
            <w:r>
              <w:rPr>
                <w:rFonts w:ascii="Calibri" w:hAnsi="Calibri" w:cs="Calibri"/>
              </w:rPr>
              <w:t>s</w:t>
            </w:r>
            <w:r w:rsidRPr="004A6443">
              <w:rPr>
                <w:rFonts w:ascii="Calibri" w:hAnsi="Calibri" w:cs="Calibri"/>
              </w:rPr>
              <w:t xml:space="preserve"> </w:t>
            </w:r>
            <w:r>
              <w:rPr>
                <w:rFonts w:ascii="Calibri" w:hAnsi="Calibri" w:cs="Calibri"/>
              </w:rPr>
              <w:t>must</w:t>
            </w:r>
            <w:r w:rsidRPr="004A6443">
              <w:rPr>
                <w:rFonts w:ascii="Calibri" w:hAnsi="Calibri" w:cs="Calibri"/>
              </w:rPr>
              <w:t xml:space="preserve"> detail </w:t>
            </w:r>
            <w:r>
              <w:rPr>
                <w:rFonts w:ascii="Calibri" w:hAnsi="Calibri" w:cs="Calibri"/>
              </w:rPr>
              <w:t>a supplier’s</w:t>
            </w:r>
            <w:r w:rsidRPr="004A6443">
              <w:rPr>
                <w:rFonts w:ascii="Calibri" w:hAnsi="Calibri" w:cs="Calibri"/>
              </w:rPr>
              <w:t xml:space="preserve"> organisational carbon footprint and confirm their commitment to achieving net zero by 2050</w:t>
            </w:r>
            <w:r>
              <w:rPr>
                <w:rFonts w:ascii="Calibri" w:hAnsi="Calibri" w:cs="Calibri"/>
              </w:rPr>
              <w:t>, which we consider aligns public procurement spending with the national net zero target.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5CEF2540" w:rsidR="00DF50B5" w:rsidRPr="00610F28" w:rsidRDefault="006870DE" w:rsidP="00610F28">
            <w:pPr>
              <w:rPr>
                <w:rFonts w:ascii="Calibri" w:hAnsi="Calibri" w:cs="Calibri"/>
              </w:rPr>
            </w:pPr>
            <w:r>
              <w:rPr>
                <w:rFonts w:ascii="Calibri" w:hAnsi="Calibri" w:cs="Calibri"/>
              </w:rPr>
              <w:t>X</w:t>
            </w:r>
          </w:p>
        </w:tc>
        <w:tc>
          <w:tcPr>
            <w:tcW w:w="1824" w:type="dxa"/>
            <w:vAlign w:val="center"/>
          </w:tcPr>
          <w:p w14:paraId="74219540" w14:textId="42A18D1E"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4977E447" w:rsidR="00DF50B5" w:rsidRPr="00610F28" w:rsidRDefault="00DF50B5" w:rsidP="00610F28">
            <w:pPr>
              <w:rPr>
                <w:rFonts w:ascii="Calibri" w:hAnsi="Calibri" w:cs="Calibri"/>
              </w:rPr>
            </w:pPr>
          </w:p>
        </w:tc>
        <w:tc>
          <w:tcPr>
            <w:tcW w:w="1824" w:type="dxa"/>
            <w:vAlign w:val="center"/>
          </w:tcPr>
          <w:p w14:paraId="3E561C7B" w14:textId="5D74E6BC" w:rsidR="00DF50B5" w:rsidRPr="00610F28" w:rsidRDefault="006870DE" w:rsidP="00610F28">
            <w:pPr>
              <w:rPr>
                <w:rFonts w:ascii="Calibri" w:hAnsi="Calibri" w:cs="Calibri"/>
              </w:rPr>
            </w:pPr>
            <w:r>
              <w:rPr>
                <w:rFonts w:ascii="Calibri" w:hAnsi="Calibri" w:cs="Calibri"/>
              </w:rPr>
              <w:t>X</w:t>
            </w:r>
          </w:p>
        </w:tc>
        <w:tc>
          <w:tcPr>
            <w:tcW w:w="1824" w:type="dxa"/>
            <w:vAlign w:val="center"/>
          </w:tcPr>
          <w:p w14:paraId="63F6EB87" w14:textId="4EFAB45D"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68C49602" w:rsidR="00DF50B5" w:rsidRPr="00610F28" w:rsidRDefault="006870DE" w:rsidP="00610F28">
            <w:pPr>
              <w:rPr>
                <w:rFonts w:ascii="Calibri" w:hAnsi="Calibri" w:cs="Calibri"/>
              </w:rPr>
            </w:pPr>
            <w:r>
              <w:rPr>
                <w:rFonts w:ascii="Calibri" w:hAnsi="Calibri" w:cs="Calibri"/>
              </w:rPr>
              <w:t>X</w:t>
            </w:r>
          </w:p>
        </w:tc>
        <w:tc>
          <w:tcPr>
            <w:tcW w:w="1824" w:type="dxa"/>
            <w:vAlign w:val="center"/>
          </w:tcPr>
          <w:p w14:paraId="0A4F942C" w14:textId="5303E9B6"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5DD4F06" w:rsidR="00DF50B5" w:rsidRPr="00610F28" w:rsidRDefault="006870DE"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5A82339E" w:rsidR="00DF50B5" w:rsidRPr="00610F28" w:rsidRDefault="00DF50B5" w:rsidP="00610F28">
            <w:pPr>
              <w:rPr>
                <w:rFonts w:ascii="Calibri" w:hAnsi="Calibri" w:cs="Calibri"/>
              </w:rPr>
            </w:pPr>
          </w:p>
        </w:tc>
        <w:tc>
          <w:tcPr>
            <w:tcW w:w="1824" w:type="dxa"/>
            <w:vAlign w:val="center"/>
          </w:tcPr>
          <w:p w14:paraId="3B4B62B4" w14:textId="49EEE21A" w:rsidR="00DF50B5" w:rsidRPr="00610F28" w:rsidRDefault="00DF50B5" w:rsidP="00610F28">
            <w:pPr>
              <w:rPr>
                <w:rFonts w:ascii="Calibri" w:hAnsi="Calibri" w:cs="Calibri"/>
              </w:rPr>
            </w:pPr>
          </w:p>
        </w:tc>
        <w:tc>
          <w:tcPr>
            <w:tcW w:w="1824" w:type="dxa"/>
            <w:vAlign w:val="center"/>
          </w:tcPr>
          <w:p w14:paraId="498C27D8" w14:textId="53ED1942" w:rsidR="00DF50B5" w:rsidRPr="00610F28" w:rsidRDefault="008271AD"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381E697" w:rsidR="00DF50B5" w:rsidRPr="00610F28" w:rsidRDefault="00684638"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4646E9A1"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297D9B6F" w:rsidR="00DF50B5" w:rsidRPr="00610F28" w:rsidRDefault="005A7EB7"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098F77FF" w:rsidR="00DF50B5" w:rsidRPr="00610F28" w:rsidRDefault="006870DE" w:rsidP="00610F28">
            <w:pPr>
              <w:rPr>
                <w:rFonts w:ascii="Calibri" w:hAnsi="Calibri" w:cs="Calibri"/>
              </w:rPr>
            </w:pPr>
            <w:r>
              <w:rPr>
                <w:rFonts w:ascii="Calibri" w:hAnsi="Calibri" w:cs="Calibri"/>
              </w:rPr>
              <w:t xml:space="preserve">For public contracts with a value of greater than £5m inclusive of VAT, in scope organisations must require a </w:t>
            </w:r>
            <w:r w:rsidRPr="006870DE">
              <w:rPr>
                <w:rFonts w:ascii="Calibri" w:hAnsi="Calibri" w:cs="Calibri"/>
              </w:rPr>
              <w:t>CRP</w:t>
            </w:r>
            <w:r>
              <w:rPr>
                <w:rFonts w:ascii="Calibri" w:hAnsi="Calibri" w:cs="Calibri"/>
              </w:rPr>
              <w:t xml:space="preserve"> detailing a </w:t>
            </w:r>
            <w:r w:rsidRPr="006870DE">
              <w:rPr>
                <w:rFonts w:ascii="Calibri" w:hAnsi="Calibri" w:cs="Calibri"/>
              </w:rPr>
              <w:t>supplier’s organisational carbon footprint and confirm their commitment to achieving net zero by 2050</w:t>
            </w:r>
            <w:r>
              <w:rPr>
                <w:rFonts w:ascii="Calibri" w:hAnsi="Calibri" w:cs="Calibri"/>
              </w:rPr>
              <w:t>.</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52C0B1E9" w:rsidR="00DF50B5" w:rsidRPr="00610F28" w:rsidRDefault="005A7EB7"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2AAEBAE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C4508F0" w:rsidR="00DF50B5" w:rsidRPr="00610F28" w:rsidRDefault="005A7EB7"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F748A92" w:rsidR="00DF50B5" w:rsidRPr="00610F28" w:rsidRDefault="005A7EB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4F4E366" w:rsidR="00DF50B5" w:rsidRPr="00610F28" w:rsidRDefault="005A7EB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1C48A2A" w:rsidR="00DF50B5" w:rsidRPr="00610F28" w:rsidRDefault="005A7EB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6BF51305" w:rsidR="00DF50B5" w:rsidRPr="00610F28" w:rsidRDefault="005A7EB7"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5664717E" w:rsidR="00DF50B5" w:rsidRPr="00610F28" w:rsidRDefault="005A7EB7"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3E795A4"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8271AD" w14:paraId="00CA3BE8" w14:textId="77777777" w:rsidTr="00610F28">
        <w:trPr>
          <w:trHeight w:val="1020"/>
        </w:trPr>
        <w:tc>
          <w:tcPr>
            <w:tcW w:w="1066" w:type="dxa"/>
            <w:vAlign w:val="center"/>
          </w:tcPr>
          <w:p w14:paraId="18048F91" w14:textId="77777777" w:rsidR="008271AD" w:rsidRPr="00610F28" w:rsidRDefault="008271AD" w:rsidP="008271AD">
            <w:pPr>
              <w:rPr>
                <w:rFonts w:ascii="Calibri" w:hAnsi="Calibri" w:cs="Calibri"/>
              </w:rPr>
            </w:pPr>
          </w:p>
        </w:tc>
        <w:tc>
          <w:tcPr>
            <w:tcW w:w="9360" w:type="dxa"/>
            <w:gridSpan w:val="5"/>
            <w:shd w:val="clear" w:color="auto" w:fill="auto"/>
            <w:vAlign w:val="center"/>
          </w:tcPr>
          <w:p w14:paraId="02047A08" w14:textId="5D79CDA0" w:rsidR="008271AD" w:rsidRPr="005A7EB7" w:rsidRDefault="008271AD" w:rsidP="008271AD">
            <w:r>
              <w:rPr>
                <w:rFonts w:ascii="Calibri" w:hAnsi="Calibri" w:cs="Calibri"/>
              </w:rPr>
              <w:t xml:space="preserve">For public contracts with a value of greater than £5m inclusive of VAT, in scope organisations must require a </w:t>
            </w:r>
            <w:r w:rsidRPr="006870DE">
              <w:rPr>
                <w:rFonts w:ascii="Calibri" w:hAnsi="Calibri" w:cs="Calibri"/>
              </w:rPr>
              <w:t>CRP</w:t>
            </w:r>
            <w:r>
              <w:rPr>
                <w:rFonts w:ascii="Calibri" w:hAnsi="Calibri" w:cs="Calibri"/>
              </w:rPr>
              <w:t xml:space="preserve"> detailing a </w:t>
            </w:r>
            <w:r w:rsidRPr="006870DE">
              <w:rPr>
                <w:rFonts w:ascii="Calibri" w:hAnsi="Calibri" w:cs="Calibri"/>
              </w:rPr>
              <w:t>supplier’s organisational carbon footprint and confirm their commitment to achieving net zero by 2050</w:t>
            </w:r>
            <w:r>
              <w:rPr>
                <w:rFonts w:ascii="Calibri" w:hAnsi="Calibri" w:cs="Calibri"/>
              </w:rPr>
              <w:t>.</w:t>
            </w:r>
          </w:p>
        </w:tc>
      </w:tr>
      <w:tr w:rsidR="008271AD" w14:paraId="197C4E76" w14:textId="77777777" w:rsidTr="00610F28">
        <w:trPr>
          <w:trHeight w:val="1020"/>
        </w:trPr>
        <w:tc>
          <w:tcPr>
            <w:tcW w:w="10426" w:type="dxa"/>
            <w:gridSpan w:val="6"/>
            <w:shd w:val="clear" w:color="auto" w:fill="FDF2CC"/>
            <w:vAlign w:val="center"/>
          </w:tcPr>
          <w:p w14:paraId="262CA32A" w14:textId="090DAC5C" w:rsidR="008271AD" w:rsidRPr="00CF2E7C" w:rsidRDefault="008271AD" w:rsidP="008271AD">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8271AD" w14:paraId="6973086D" w14:textId="77777777" w:rsidTr="00610F28">
        <w:trPr>
          <w:trHeight w:val="26"/>
        </w:trPr>
        <w:tc>
          <w:tcPr>
            <w:tcW w:w="1066" w:type="dxa"/>
            <w:vAlign w:val="center"/>
          </w:tcPr>
          <w:p w14:paraId="01E72A74" w14:textId="07B48F87" w:rsidR="008271AD" w:rsidRPr="00610F28" w:rsidRDefault="008271AD" w:rsidP="008271AD">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8271AD" w:rsidRPr="00610F28" w:rsidRDefault="008271AD" w:rsidP="008271AD">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8271AD" w14:paraId="3DBF5AB0" w14:textId="77777777" w:rsidTr="00610F28">
        <w:trPr>
          <w:trHeight w:val="107"/>
        </w:trPr>
        <w:tc>
          <w:tcPr>
            <w:tcW w:w="1066" w:type="dxa"/>
            <w:vAlign w:val="center"/>
          </w:tcPr>
          <w:p w14:paraId="0601CB13" w14:textId="70EE9800" w:rsidR="008271AD" w:rsidRPr="00610F28" w:rsidRDefault="008271AD" w:rsidP="008271AD">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8271AD" w:rsidRPr="00610F28" w:rsidRDefault="008271AD" w:rsidP="008271A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8271AD" w:rsidRPr="00610F28" w:rsidRDefault="008271AD" w:rsidP="008271AD">
            <w:pPr>
              <w:rPr>
                <w:rFonts w:ascii="Calibri" w:hAnsi="Calibri" w:cs="Calibri"/>
              </w:rPr>
            </w:pPr>
          </w:p>
        </w:tc>
      </w:tr>
      <w:tr w:rsidR="008271AD" w14:paraId="694AFE22" w14:textId="77777777" w:rsidTr="00610F28">
        <w:trPr>
          <w:trHeight w:val="107"/>
        </w:trPr>
        <w:tc>
          <w:tcPr>
            <w:tcW w:w="1066" w:type="dxa"/>
            <w:vAlign w:val="center"/>
          </w:tcPr>
          <w:p w14:paraId="0C883DA3" w14:textId="15674D90" w:rsidR="008271AD" w:rsidRPr="00610F28" w:rsidRDefault="008271AD" w:rsidP="008271AD">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8271AD" w:rsidRPr="00610F28" w:rsidRDefault="008271AD" w:rsidP="008271AD">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8271AD" w:rsidRPr="00610F28" w:rsidRDefault="008271AD" w:rsidP="008271AD">
            <w:pPr>
              <w:rPr>
                <w:rFonts w:ascii="Calibri" w:hAnsi="Calibri" w:cs="Calibri"/>
              </w:rPr>
            </w:pPr>
          </w:p>
        </w:tc>
      </w:tr>
      <w:tr w:rsidR="008271AD" w14:paraId="25F7BEB6" w14:textId="77777777" w:rsidTr="00610F28">
        <w:trPr>
          <w:trHeight w:val="26"/>
        </w:trPr>
        <w:tc>
          <w:tcPr>
            <w:tcW w:w="1066" w:type="dxa"/>
            <w:vAlign w:val="center"/>
          </w:tcPr>
          <w:p w14:paraId="047ADE58" w14:textId="29DFFD43" w:rsidR="008271AD" w:rsidRPr="00610F28" w:rsidRDefault="008271AD" w:rsidP="008271AD">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8271AD" w:rsidRPr="00610F28" w:rsidRDefault="008271AD" w:rsidP="008271AD">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8271AD" w14:paraId="312D6C4E" w14:textId="77777777" w:rsidTr="00610F28">
        <w:trPr>
          <w:trHeight w:val="107"/>
        </w:trPr>
        <w:tc>
          <w:tcPr>
            <w:tcW w:w="1066" w:type="dxa"/>
            <w:vAlign w:val="center"/>
          </w:tcPr>
          <w:p w14:paraId="64B5EAC3" w14:textId="6F260E5E" w:rsidR="008271AD" w:rsidRPr="00610F28" w:rsidRDefault="008271AD" w:rsidP="008271AD">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8271AD" w:rsidRPr="00610F28" w:rsidRDefault="008271AD" w:rsidP="008271A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8271AD" w:rsidRPr="00610F28" w:rsidRDefault="008271AD" w:rsidP="008271AD">
            <w:pPr>
              <w:rPr>
                <w:rFonts w:ascii="Calibri" w:hAnsi="Calibri" w:cs="Calibri"/>
              </w:rPr>
            </w:pPr>
          </w:p>
        </w:tc>
      </w:tr>
      <w:tr w:rsidR="008271AD" w14:paraId="058E4F60" w14:textId="77777777" w:rsidTr="00610F28">
        <w:trPr>
          <w:trHeight w:val="107"/>
        </w:trPr>
        <w:tc>
          <w:tcPr>
            <w:tcW w:w="1066" w:type="dxa"/>
            <w:vAlign w:val="center"/>
          </w:tcPr>
          <w:p w14:paraId="510D1F4D" w14:textId="2637B587" w:rsidR="008271AD" w:rsidRPr="00610F28" w:rsidRDefault="008271AD" w:rsidP="008271AD">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8271AD" w:rsidRPr="00610F28" w:rsidRDefault="008271AD" w:rsidP="008271AD">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8271AD" w:rsidRPr="00610F28" w:rsidRDefault="008271AD" w:rsidP="008271AD">
            <w:pPr>
              <w:rPr>
                <w:rFonts w:ascii="Calibri" w:hAnsi="Calibri" w:cs="Calibri"/>
              </w:rPr>
            </w:pPr>
          </w:p>
        </w:tc>
      </w:tr>
      <w:tr w:rsidR="008271AD" w14:paraId="08B8F12C" w14:textId="77777777" w:rsidTr="00610F28">
        <w:trPr>
          <w:trHeight w:val="107"/>
        </w:trPr>
        <w:tc>
          <w:tcPr>
            <w:tcW w:w="1066" w:type="dxa"/>
            <w:vAlign w:val="center"/>
          </w:tcPr>
          <w:p w14:paraId="57112F36" w14:textId="2DF8499E" w:rsidR="008271AD" w:rsidRPr="00610F28" w:rsidRDefault="008271AD" w:rsidP="008271AD">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8271AD" w:rsidRPr="00610F28" w:rsidRDefault="008271AD" w:rsidP="008271AD">
            <w:pPr>
              <w:rPr>
                <w:rFonts w:ascii="Calibri" w:hAnsi="Calibri" w:cs="Calibri"/>
              </w:rPr>
            </w:pPr>
            <w:r w:rsidRPr="00610F28">
              <w:rPr>
                <w:rFonts w:ascii="Calibri" w:hAnsi="Calibri" w:cs="Calibri"/>
              </w:rPr>
              <w:t>If “yes,” describe.</w:t>
            </w:r>
          </w:p>
        </w:tc>
      </w:tr>
      <w:tr w:rsidR="008271AD" w14:paraId="108DD465" w14:textId="77777777" w:rsidTr="00610F28">
        <w:trPr>
          <w:trHeight w:val="1020"/>
        </w:trPr>
        <w:tc>
          <w:tcPr>
            <w:tcW w:w="1066" w:type="dxa"/>
            <w:vAlign w:val="center"/>
          </w:tcPr>
          <w:p w14:paraId="63CBA433" w14:textId="77777777" w:rsidR="008271AD" w:rsidRPr="00610F28" w:rsidRDefault="008271AD" w:rsidP="008271AD">
            <w:pPr>
              <w:rPr>
                <w:rFonts w:ascii="Calibri" w:hAnsi="Calibri" w:cs="Calibri"/>
              </w:rPr>
            </w:pPr>
          </w:p>
        </w:tc>
        <w:tc>
          <w:tcPr>
            <w:tcW w:w="9360" w:type="dxa"/>
            <w:gridSpan w:val="5"/>
            <w:vAlign w:val="center"/>
          </w:tcPr>
          <w:p w14:paraId="166735F6" w14:textId="77777777" w:rsidR="008271AD" w:rsidRPr="00610F28" w:rsidRDefault="008271AD" w:rsidP="008271AD">
            <w:pPr>
              <w:rPr>
                <w:rFonts w:ascii="Calibri" w:hAnsi="Calibri" w:cs="Calibri"/>
              </w:rPr>
            </w:pPr>
          </w:p>
        </w:tc>
      </w:tr>
      <w:tr w:rsidR="008271AD" w14:paraId="257F5B40" w14:textId="77777777" w:rsidTr="00610F28">
        <w:trPr>
          <w:trHeight w:val="107"/>
        </w:trPr>
        <w:tc>
          <w:tcPr>
            <w:tcW w:w="1066" w:type="dxa"/>
            <w:vAlign w:val="center"/>
          </w:tcPr>
          <w:p w14:paraId="7F3C69DC" w14:textId="7F76D05A" w:rsidR="008271AD" w:rsidRPr="00610F28" w:rsidRDefault="008271AD" w:rsidP="008271AD">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8271AD" w:rsidRPr="00610F28" w:rsidRDefault="008271AD" w:rsidP="008271AD">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8271AD" w14:paraId="303DBC22" w14:textId="77777777" w:rsidTr="00610F28">
        <w:trPr>
          <w:trHeight w:val="39"/>
        </w:trPr>
        <w:tc>
          <w:tcPr>
            <w:tcW w:w="1066" w:type="dxa"/>
            <w:vAlign w:val="center"/>
          </w:tcPr>
          <w:p w14:paraId="067B90CE" w14:textId="5B9E7708" w:rsidR="008271AD" w:rsidRPr="00610F28" w:rsidRDefault="008271AD" w:rsidP="008271AD">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8271AD" w:rsidRPr="00610F28" w:rsidRDefault="008271AD" w:rsidP="008271AD">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8271AD" w:rsidRPr="00610F28" w:rsidRDefault="008271AD" w:rsidP="008271AD">
            <w:pPr>
              <w:rPr>
                <w:rFonts w:ascii="Calibri" w:hAnsi="Calibri" w:cs="Calibri"/>
              </w:rPr>
            </w:pPr>
          </w:p>
        </w:tc>
      </w:tr>
      <w:tr w:rsidR="008271AD" w14:paraId="08EF8AE5" w14:textId="77777777" w:rsidTr="00610F28">
        <w:trPr>
          <w:trHeight w:val="35"/>
        </w:trPr>
        <w:tc>
          <w:tcPr>
            <w:tcW w:w="1066" w:type="dxa"/>
            <w:vAlign w:val="center"/>
          </w:tcPr>
          <w:p w14:paraId="04AB10AA" w14:textId="7E59F595" w:rsidR="008271AD" w:rsidRPr="00610F28" w:rsidRDefault="008271AD" w:rsidP="008271AD">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8271AD" w:rsidRPr="00610F28" w:rsidRDefault="008271AD" w:rsidP="008271AD">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8271AD" w:rsidRPr="00610F28" w:rsidRDefault="008271AD" w:rsidP="008271AD">
            <w:pPr>
              <w:rPr>
                <w:rFonts w:ascii="Calibri" w:hAnsi="Calibri" w:cs="Calibri"/>
              </w:rPr>
            </w:pPr>
          </w:p>
        </w:tc>
      </w:tr>
      <w:tr w:rsidR="008271AD" w14:paraId="1648866E" w14:textId="77777777" w:rsidTr="00610F28">
        <w:trPr>
          <w:trHeight w:val="35"/>
        </w:trPr>
        <w:tc>
          <w:tcPr>
            <w:tcW w:w="1066" w:type="dxa"/>
            <w:vAlign w:val="center"/>
          </w:tcPr>
          <w:p w14:paraId="68B01B80" w14:textId="04C79E7F" w:rsidR="008271AD" w:rsidRPr="00610F28" w:rsidRDefault="008271AD" w:rsidP="008271AD">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8271AD" w:rsidRPr="00610F28" w:rsidRDefault="008271AD" w:rsidP="008271AD">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8271AD" w:rsidRPr="00610F28" w:rsidRDefault="008271AD" w:rsidP="008271AD">
            <w:pPr>
              <w:rPr>
                <w:rFonts w:ascii="Calibri" w:hAnsi="Calibri" w:cs="Calibri"/>
              </w:rPr>
            </w:pPr>
          </w:p>
        </w:tc>
      </w:tr>
      <w:tr w:rsidR="008271AD" w14:paraId="348A6441" w14:textId="77777777" w:rsidTr="00610F28">
        <w:trPr>
          <w:trHeight w:val="35"/>
        </w:trPr>
        <w:tc>
          <w:tcPr>
            <w:tcW w:w="1066" w:type="dxa"/>
            <w:vAlign w:val="center"/>
          </w:tcPr>
          <w:p w14:paraId="7759E6BA" w14:textId="62149B9E" w:rsidR="008271AD" w:rsidRPr="00610F28" w:rsidRDefault="008271AD" w:rsidP="008271AD">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8271AD" w:rsidRPr="00610F28" w:rsidRDefault="008271AD" w:rsidP="008271AD">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8271AD" w:rsidRPr="00610F28" w:rsidRDefault="008271AD" w:rsidP="008271AD">
            <w:pPr>
              <w:rPr>
                <w:rFonts w:ascii="Calibri" w:hAnsi="Calibri" w:cs="Calibri"/>
              </w:rPr>
            </w:pPr>
          </w:p>
        </w:tc>
      </w:tr>
      <w:tr w:rsidR="008271AD" w14:paraId="5DD49E17" w14:textId="77777777" w:rsidTr="00610F28">
        <w:trPr>
          <w:trHeight w:val="35"/>
        </w:trPr>
        <w:tc>
          <w:tcPr>
            <w:tcW w:w="1066" w:type="dxa"/>
            <w:vAlign w:val="center"/>
          </w:tcPr>
          <w:p w14:paraId="3C34E7EE" w14:textId="7209EE82" w:rsidR="008271AD" w:rsidRPr="00610F28" w:rsidRDefault="008271AD" w:rsidP="008271AD">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8271AD" w:rsidRPr="00610F28" w:rsidRDefault="008271AD" w:rsidP="008271AD">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8271AD" w:rsidRPr="00610F28" w:rsidRDefault="008271AD" w:rsidP="008271AD">
            <w:pPr>
              <w:rPr>
                <w:rFonts w:ascii="Calibri" w:hAnsi="Calibri" w:cs="Calibri"/>
              </w:rPr>
            </w:pPr>
          </w:p>
        </w:tc>
      </w:tr>
      <w:tr w:rsidR="008271AD" w14:paraId="2954D6CB" w14:textId="77777777" w:rsidTr="00610F28">
        <w:trPr>
          <w:trHeight w:val="35"/>
        </w:trPr>
        <w:tc>
          <w:tcPr>
            <w:tcW w:w="1066" w:type="dxa"/>
            <w:vAlign w:val="center"/>
          </w:tcPr>
          <w:p w14:paraId="40C1BB56" w14:textId="424C992A" w:rsidR="008271AD" w:rsidRPr="00610F28" w:rsidRDefault="008271AD" w:rsidP="008271AD">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8271AD" w:rsidRPr="00610F28" w:rsidRDefault="008271AD" w:rsidP="008271AD">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8271AD" w:rsidRPr="00610F28" w:rsidRDefault="008271AD" w:rsidP="008271AD">
            <w:pPr>
              <w:rPr>
                <w:rFonts w:ascii="Calibri" w:hAnsi="Calibri" w:cs="Calibri"/>
              </w:rPr>
            </w:pPr>
          </w:p>
        </w:tc>
      </w:tr>
      <w:tr w:rsidR="008271AD" w14:paraId="6B53CEC6" w14:textId="77777777" w:rsidTr="00610F28">
        <w:trPr>
          <w:trHeight w:val="35"/>
        </w:trPr>
        <w:tc>
          <w:tcPr>
            <w:tcW w:w="1066" w:type="dxa"/>
            <w:vAlign w:val="center"/>
          </w:tcPr>
          <w:p w14:paraId="424C16DF" w14:textId="1EE37081" w:rsidR="008271AD" w:rsidRPr="00610F28" w:rsidRDefault="008271AD" w:rsidP="008271AD">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8271AD" w:rsidRPr="00610F28" w:rsidRDefault="008271AD" w:rsidP="008271AD">
            <w:pPr>
              <w:rPr>
                <w:rFonts w:ascii="Calibri" w:hAnsi="Calibri" w:cs="Calibri"/>
              </w:rPr>
            </w:pPr>
            <w:r w:rsidRPr="00610F28">
              <w:rPr>
                <w:rFonts w:ascii="Calibri" w:hAnsi="Calibri" w:cs="Calibri"/>
              </w:rPr>
              <w:t>If needed, provide further clarification to the above answer.</w:t>
            </w:r>
          </w:p>
        </w:tc>
      </w:tr>
      <w:tr w:rsidR="008271AD" w14:paraId="6369AA05" w14:textId="77777777" w:rsidTr="00610F28">
        <w:trPr>
          <w:trHeight w:val="1020"/>
        </w:trPr>
        <w:tc>
          <w:tcPr>
            <w:tcW w:w="1066" w:type="dxa"/>
            <w:vAlign w:val="center"/>
          </w:tcPr>
          <w:p w14:paraId="686EA659" w14:textId="77777777" w:rsidR="008271AD" w:rsidRPr="00610F28" w:rsidRDefault="008271AD" w:rsidP="008271AD">
            <w:pPr>
              <w:rPr>
                <w:rFonts w:ascii="Calibri" w:hAnsi="Calibri" w:cs="Calibri"/>
              </w:rPr>
            </w:pPr>
          </w:p>
        </w:tc>
        <w:tc>
          <w:tcPr>
            <w:tcW w:w="9360" w:type="dxa"/>
            <w:gridSpan w:val="5"/>
            <w:vAlign w:val="center"/>
          </w:tcPr>
          <w:p w14:paraId="77F093F9" w14:textId="77777777" w:rsidR="008271AD" w:rsidRPr="00610F28" w:rsidRDefault="008271AD" w:rsidP="008271AD">
            <w:pPr>
              <w:rPr>
                <w:rFonts w:ascii="Calibri" w:hAnsi="Calibri" w:cs="Calibri"/>
              </w:rPr>
            </w:pPr>
          </w:p>
        </w:tc>
      </w:tr>
      <w:tr w:rsidR="008271AD" w14:paraId="1D078F97" w14:textId="77777777" w:rsidTr="00610F28">
        <w:trPr>
          <w:trHeight w:val="35"/>
        </w:trPr>
        <w:tc>
          <w:tcPr>
            <w:tcW w:w="1066" w:type="dxa"/>
            <w:vAlign w:val="center"/>
          </w:tcPr>
          <w:p w14:paraId="70432B6D" w14:textId="4139367D" w:rsidR="008271AD" w:rsidRPr="00610F28" w:rsidRDefault="008271AD" w:rsidP="008271A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8271AD" w:rsidRPr="00610F28" w:rsidRDefault="008271AD" w:rsidP="008271A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8271AD" w14:paraId="48DB84CC" w14:textId="77777777" w:rsidTr="00610F28">
        <w:trPr>
          <w:trHeight w:val="107"/>
        </w:trPr>
        <w:tc>
          <w:tcPr>
            <w:tcW w:w="1066" w:type="dxa"/>
            <w:vAlign w:val="center"/>
          </w:tcPr>
          <w:p w14:paraId="1ADDB2C3" w14:textId="1915444F" w:rsidR="008271AD" w:rsidRPr="00610F28" w:rsidRDefault="008271AD" w:rsidP="008271AD">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8271AD" w:rsidRPr="00610F28" w:rsidRDefault="008271AD" w:rsidP="008271AD">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8271AD" w:rsidRPr="00610F28" w:rsidRDefault="008271AD" w:rsidP="008271AD">
            <w:pPr>
              <w:rPr>
                <w:rStyle w:val="normaltextrun"/>
                <w:rFonts w:ascii="Calibri" w:hAnsi="Calibri" w:cs="Calibri"/>
                <w:color w:val="000000" w:themeColor="text1"/>
                <w:shd w:val="clear" w:color="auto" w:fill="FFFFFF"/>
                <w:lang w:val="en-US"/>
              </w:rPr>
            </w:pPr>
          </w:p>
        </w:tc>
      </w:tr>
      <w:tr w:rsidR="008271AD" w14:paraId="72243D73" w14:textId="77777777" w:rsidTr="00610F28">
        <w:trPr>
          <w:trHeight w:val="107"/>
        </w:trPr>
        <w:tc>
          <w:tcPr>
            <w:tcW w:w="1066" w:type="dxa"/>
            <w:vAlign w:val="center"/>
          </w:tcPr>
          <w:p w14:paraId="6525CBED" w14:textId="05A80DBD" w:rsidR="008271AD" w:rsidRPr="00610F28" w:rsidRDefault="008271AD" w:rsidP="008271A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8271AD" w:rsidRPr="00610F28" w:rsidRDefault="008271AD" w:rsidP="008271AD">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8271AD" w:rsidRPr="00610F28" w:rsidRDefault="008271AD" w:rsidP="008271AD">
            <w:pPr>
              <w:rPr>
                <w:rStyle w:val="normaltextrun"/>
                <w:rFonts w:ascii="Calibri" w:hAnsi="Calibri" w:cs="Calibri"/>
                <w:color w:val="000000"/>
                <w:shd w:val="clear" w:color="auto" w:fill="FFFFFF"/>
                <w:lang w:val="en-US"/>
              </w:rPr>
            </w:pPr>
          </w:p>
        </w:tc>
      </w:tr>
      <w:tr w:rsidR="008271AD" w14:paraId="7F61EF17" w14:textId="77777777" w:rsidTr="00610F28">
        <w:trPr>
          <w:trHeight w:val="107"/>
        </w:trPr>
        <w:tc>
          <w:tcPr>
            <w:tcW w:w="1066" w:type="dxa"/>
            <w:vAlign w:val="center"/>
          </w:tcPr>
          <w:p w14:paraId="180DCD0F" w14:textId="67E033F6" w:rsidR="008271AD" w:rsidRPr="00610F28" w:rsidRDefault="008271AD" w:rsidP="008271AD">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8271AD" w:rsidRPr="00610F28" w:rsidRDefault="008271AD" w:rsidP="008271AD">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8271AD" w14:paraId="07BBD3E5" w14:textId="77777777" w:rsidTr="00610F28">
        <w:trPr>
          <w:trHeight w:val="1020"/>
        </w:trPr>
        <w:tc>
          <w:tcPr>
            <w:tcW w:w="1066" w:type="dxa"/>
            <w:vAlign w:val="center"/>
          </w:tcPr>
          <w:p w14:paraId="754C0858" w14:textId="77777777" w:rsidR="008271AD" w:rsidRPr="00610F28" w:rsidRDefault="008271AD" w:rsidP="008271AD">
            <w:pPr>
              <w:rPr>
                <w:rFonts w:ascii="Calibri" w:hAnsi="Calibri" w:cs="Calibri"/>
              </w:rPr>
            </w:pPr>
          </w:p>
        </w:tc>
        <w:tc>
          <w:tcPr>
            <w:tcW w:w="9360" w:type="dxa"/>
            <w:gridSpan w:val="5"/>
            <w:shd w:val="clear" w:color="auto" w:fill="auto"/>
            <w:vAlign w:val="center"/>
          </w:tcPr>
          <w:p w14:paraId="00E90D9C" w14:textId="77777777" w:rsidR="008271AD" w:rsidRPr="00610F28" w:rsidRDefault="008271AD" w:rsidP="008271AD">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358ED628" w:rsidR="00A56BE5" w:rsidRPr="00971C0E" w:rsidRDefault="005A7EB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75752D34"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3BA9FE3" w:rsidR="00A56BE5" w:rsidRPr="00971C0E" w:rsidRDefault="005A7EB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949BC2" w:rsidR="00A56BE5" w:rsidRPr="00971C0E" w:rsidRDefault="005A7EB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240C880B"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83BEF12" w:rsidR="008A4685" w:rsidRPr="00610F28" w:rsidRDefault="006D12F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0FCBCE5D" w:rsidR="008A4685" w:rsidRPr="00610F28" w:rsidRDefault="006D12F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18B87A63"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6FDEE32" w:rsidR="008A4685" w:rsidRPr="00610F28" w:rsidRDefault="005A7EB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DCD9717" w:rsidR="008A4685" w:rsidRPr="00610F28" w:rsidRDefault="005A7EB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6A7C8C2" w:rsidR="008A4685" w:rsidRPr="00610F28" w:rsidRDefault="005A7EB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05A1B6D" w:rsidR="008A4685" w:rsidRPr="00610F28" w:rsidRDefault="005A7EB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3835A4F3" w:rsidR="004557A1" w:rsidRPr="00610F28" w:rsidRDefault="005A7EB7"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Paragraph 10 of the policy tool states that targeted entities should include, as a condition of participation, a requirement for </w:t>
            </w:r>
            <w:r w:rsidRPr="005A7EB7">
              <w:rPr>
                <w:rStyle w:val="normaltextrun"/>
                <w:rFonts w:ascii="Calibri" w:hAnsi="Calibri" w:cs="Calibri"/>
                <w:color w:val="000000"/>
                <w:shd w:val="clear" w:color="auto" w:fill="FFFFFF"/>
                <w:lang w:val="en-US"/>
              </w:rPr>
              <w:t>bidding suppliers to provide net zero carbon reduction plans.</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BDB00AF" w:rsidR="008A4685" w:rsidRPr="00CF2E7C" w:rsidRDefault="005A7EB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5B957A0" w:rsidR="008A4685" w:rsidRPr="00CF2E7C" w:rsidRDefault="006D12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D05E1EE"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46F6B89" w:rsidR="008A4685" w:rsidRPr="00CF2E7C" w:rsidRDefault="005A7EB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17D19F3" w:rsidR="008A4685" w:rsidRPr="00CF2E7C" w:rsidRDefault="005A7EB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07593514" w:rsidR="008A4685" w:rsidRPr="00CF2E7C" w:rsidRDefault="005A7EB7"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4CE39119" w:rsidR="005A7EB7" w:rsidRPr="00CF2E7C" w:rsidRDefault="005A7EB7" w:rsidP="006D12F0">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0534782"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E13EEE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0B956A19"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548BD1A9"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5DC24D52"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59F3063" w14:textId="50D43D6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32251B0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021D1E6E"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65D8292"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1803B20D"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0D2651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1AE115D"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11CAF43F"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208D5E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12F72E9E" w:rsidR="008A4685" w:rsidRPr="00CF2E7C" w:rsidRDefault="00E31EE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FC41E4B"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2EDEE0F6"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96AFFD1" w14:textId="6B771C49" w:rsidR="00AC2EE6" w:rsidRDefault="00AC2EE6" w:rsidP="00AC2EE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Paragraph 10 of the policy tool states that targeted entities should include, as a condition of participation, a requirement for </w:t>
            </w:r>
            <w:r w:rsidRPr="005A7EB7">
              <w:rPr>
                <w:rStyle w:val="normaltextrun"/>
                <w:rFonts w:ascii="Calibri" w:hAnsi="Calibri" w:cs="Calibri"/>
                <w:color w:val="000000"/>
                <w:shd w:val="clear" w:color="auto" w:fill="FFFFFF"/>
                <w:lang w:val="en-US"/>
              </w:rPr>
              <w:t>bidding suppliers to provide net zero carbon reduction plans</w:t>
            </w:r>
            <w:r>
              <w:rPr>
                <w:rStyle w:val="normaltextrun"/>
                <w:rFonts w:ascii="Calibri" w:hAnsi="Calibri" w:cs="Calibri"/>
                <w:color w:val="000000"/>
                <w:shd w:val="clear" w:color="auto" w:fill="FFFFFF"/>
                <w:lang w:val="en-US"/>
              </w:rPr>
              <w:t xml:space="preserve">, and paragraph 11 of the policy tool sets out some of the requirements around </w:t>
            </w:r>
            <w:r w:rsidRPr="005A7EB7">
              <w:rPr>
                <w:rStyle w:val="normaltextrun"/>
                <w:rFonts w:ascii="Calibri" w:hAnsi="Calibri" w:cs="Calibri"/>
                <w:color w:val="000000"/>
                <w:shd w:val="clear" w:color="auto" w:fill="FFFFFF"/>
                <w:lang w:val="en-US"/>
              </w:rPr>
              <w:t>carbon reduction plans</w:t>
            </w:r>
            <w:r>
              <w:rPr>
                <w:rStyle w:val="normaltextrun"/>
                <w:rFonts w:ascii="Calibri" w:hAnsi="Calibri" w:cs="Calibri"/>
                <w:color w:val="000000"/>
                <w:shd w:val="clear" w:color="auto" w:fill="FFFFFF"/>
                <w:lang w:val="en-US"/>
              </w:rPr>
              <w:t>, e.g. a bidding supplier’s carbon reduction plan must confirm its commitment to achieving net zero by 2050 for its UK operations, set out its current emissions and set out the environmental management measures it has adopted and would apply when performing the contract to support achieving net zero by 2050.</w:t>
            </w:r>
          </w:p>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959E35F"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874BA76"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121F998"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F70DC97"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CB5250"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E21BB03"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F10528E"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03C0414"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09753BBA"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180F47B"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B300F70"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DCD2628"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60BBF603" w:rsidR="008A4685" w:rsidRPr="00CF2E7C" w:rsidRDefault="00AC2EE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5D9B0ED" w:rsidR="009A5C4E" w:rsidRPr="0074258C" w:rsidRDefault="00AC2EE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38CC2A2"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1B2708E4" w:rsidR="009A5C4E" w:rsidRPr="0074258C" w:rsidRDefault="00D52F0C"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26F0DA" w:rsidR="000318A4" w:rsidRDefault="000318A4"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Arguably, t</w:t>
            </w:r>
            <w:r w:rsidR="00D52F0C">
              <w:rPr>
                <w:rStyle w:val="normaltextrun"/>
                <w:rFonts w:ascii="Mulish" w:hAnsi="Mulish"/>
                <w:color w:val="000000"/>
                <w:sz w:val="22"/>
                <w:szCs w:val="22"/>
                <w:shd w:val="clear" w:color="auto" w:fill="FFFFFF"/>
                <w:lang w:val="en-US"/>
              </w:rPr>
              <w:t xml:space="preserve">he requirement of a CRP from bidders </w:t>
            </w:r>
            <w:r>
              <w:rPr>
                <w:rStyle w:val="normaltextrun"/>
                <w:rFonts w:ascii="Mulish" w:hAnsi="Mulish"/>
                <w:color w:val="000000"/>
                <w:sz w:val="22"/>
                <w:szCs w:val="22"/>
                <w:shd w:val="clear" w:color="auto" w:fill="FFFFFF"/>
                <w:lang w:val="en-US"/>
              </w:rPr>
              <w:t>means that the relevant procurement will be a climate-aligned procurement.</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7E9689C4" w:rsidR="007802C6" w:rsidRPr="00CF2E7C" w:rsidRDefault="00AC2EE6"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70302EAB" w:rsidR="007802C6" w:rsidRPr="00CF2E7C" w:rsidRDefault="00AC2EE6"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37B49BD" w:rsidR="007802C6" w:rsidRPr="00CF2E7C" w:rsidRDefault="00AC2EE6"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BC895A1" w:rsidR="007802C6" w:rsidRPr="00CF2E7C" w:rsidRDefault="00AC2EE6"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920FD48" w:rsidR="007802C6" w:rsidRPr="00CF2E7C" w:rsidRDefault="00AC2EE6"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414D90B3" w:rsidR="007802C6" w:rsidRPr="00CF2E7C" w:rsidRDefault="005B2CC3" w:rsidP="00CF2E7C">
            <w:pPr>
              <w:rPr>
                <w:rFonts w:ascii="Calibri" w:hAnsi="Calibri" w:cs="Calibri"/>
              </w:rPr>
            </w:pPr>
            <w:r>
              <w:rPr>
                <w:rFonts w:ascii="Calibri" w:hAnsi="Calibri" w:cs="Calibri"/>
              </w:rPr>
              <w:t>X</w:t>
            </w:r>
          </w:p>
        </w:tc>
        <w:tc>
          <w:tcPr>
            <w:tcW w:w="1715" w:type="dxa"/>
            <w:vAlign w:val="center"/>
          </w:tcPr>
          <w:p w14:paraId="0372A25C" w14:textId="5F18464B" w:rsidR="007802C6" w:rsidRPr="00CF2E7C" w:rsidRDefault="007802C6" w:rsidP="00CF2E7C">
            <w:pPr>
              <w:rPr>
                <w:rFonts w:ascii="Calibri" w:hAnsi="Calibri" w:cs="Calibri"/>
              </w:rPr>
            </w:pPr>
          </w:p>
        </w:tc>
        <w:tc>
          <w:tcPr>
            <w:tcW w:w="1716" w:type="dxa"/>
            <w:vAlign w:val="center"/>
          </w:tcPr>
          <w:p w14:paraId="7E149AB5" w14:textId="6000043B"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54FF6633" w:rsidR="007802C6" w:rsidRPr="00CF2E7C" w:rsidRDefault="005B2CC3" w:rsidP="00CF2E7C">
            <w:pPr>
              <w:rPr>
                <w:rFonts w:ascii="Calibri" w:hAnsi="Calibri" w:cs="Calibri"/>
              </w:rPr>
            </w:pPr>
            <w:r>
              <w:rPr>
                <w:rFonts w:ascii="Calibri" w:hAnsi="Calibri" w:cs="Calibri"/>
              </w:rPr>
              <w:t>X</w:t>
            </w:r>
          </w:p>
        </w:tc>
        <w:tc>
          <w:tcPr>
            <w:tcW w:w="1715" w:type="dxa"/>
            <w:vAlign w:val="center"/>
          </w:tcPr>
          <w:p w14:paraId="2EBCADCE" w14:textId="57B4FA9E" w:rsidR="007802C6" w:rsidRPr="00CF2E7C" w:rsidRDefault="007802C6" w:rsidP="00CF2E7C">
            <w:pPr>
              <w:rPr>
                <w:rFonts w:ascii="Calibri" w:hAnsi="Calibri" w:cs="Calibri"/>
              </w:rPr>
            </w:pPr>
          </w:p>
        </w:tc>
        <w:tc>
          <w:tcPr>
            <w:tcW w:w="1716" w:type="dxa"/>
            <w:vAlign w:val="center"/>
          </w:tcPr>
          <w:p w14:paraId="5102F18D" w14:textId="585B3DC7"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CDEC2EE" w:rsidR="007802C6" w:rsidRPr="00CF2E7C" w:rsidRDefault="00AC2EE6"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65009475" w:rsidR="007802C6" w:rsidRPr="00CF2E7C" w:rsidRDefault="005B2CC3" w:rsidP="00CF2E7C">
            <w:pPr>
              <w:rPr>
                <w:rFonts w:ascii="Calibri" w:hAnsi="Calibri" w:cs="Calibri"/>
              </w:rPr>
            </w:pPr>
            <w:r>
              <w:rPr>
                <w:rFonts w:ascii="Calibri" w:hAnsi="Calibri" w:cs="Calibri"/>
              </w:rPr>
              <w:t>X</w:t>
            </w:r>
          </w:p>
        </w:tc>
        <w:tc>
          <w:tcPr>
            <w:tcW w:w="1716" w:type="dxa"/>
            <w:vAlign w:val="center"/>
          </w:tcPr>
          <w:p w14:paraId="4A22CD91" w14:textId="624C35D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3A853F56" w:rsidR="007802C6" w:rsidRPr="00CF2E7C" w:rsidRDefault="005B2CC3" w:rsidP="00CF2E7C">
            <w:pPr>
              <w:rPr>
                <w:rFonts w:ascii="Calibri" w:hAnsi="Calibri" w:cs="Calibri"/>
              </w:rPr>
            </w:pPr>
            <w:r>
              <w:rPr>
                <w:rFonts w:ascii="Calibri" w:hAnsi="Calibri" w:cs="Calibri"/>
              </w:rPr>
              <w:t>X</w:t>
            </w:r>
          </w:p>
        </w:tc>
        <w:tc>
          <w:tcPr>
            <w:tcW w:w="1716" w:type="dxa"/>
            <w:vAlign w:val="center"/>
          </w:tcPr>
          <w:p w14:paraId="5E5AEB61" w14:textId="20BAD4DF"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F55D90D" w:rsidR="007802C6" w:rsidRPr="00CF2E7C" w:rsidRDefault="00AC2EE6"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B747D5E" w:rsidR="007802C6" w:rsidRPr="00CF2E7C" w:rsidRDefault="00AC2EE6"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3E64716C" w:rsidR="007802C6" w:rsidRPr="00CF2E7C" w:rsidRDefault="00AC2EE6"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F126C46" w:rsidR="007802C6" w:rsidRPr="00CF2E7C" w:rsidRDefault="00AC2EE6"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1A33B51" w:rsidR="007802C6" w:rsidRPr="00CF2E7C" w:rsidRDefault="00AC2EE6"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E274D8B" w:rsidR="007802C6" w:rsidRPr="00CF2E7C" w:rsidRDefault="00AC2EE6"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D5B05CC" w:rsidR="007802C6" w:rsidRPr="00CF2E7C" w:rsidRDefault="00AC2EE6"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7FA20ED" w:rsidR="007802C6" w:rsidRPr="00CF2E7C" w:rsidRDefault="00AC2EE6"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1CDF851" w:rsidR="007802C6" w:rsidRPr="00CF2E7C" w:rsidRDefault="00AC2EE6"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5BC1B8F" w:rsidR="007802C6" w:rsidRPr="00CF2E7C" w:rsidRDefault="00AC2EE6"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24DB954B" w:rsidR="007802C6" w:rsidRPr="00CF2E7C" w:rsidRDefault="005B2CC3" w:rsidP="00CF2E7C">
            <w:pPr>
              <w:rPr>
                <w:rFonts w:ascii="Calibri" w:hAnsi="Calibri" w:cs="Calibri"/>
              </w:rPr>
            </w:pPr>
            <w:r>
              <w:rPr>
                <w:rFonts w:ascii="Calibri" w:hAnsi="Calibri" w:cs="Calibri"/>
              </w:rPr>
              <w:t>X</w:t>
            </w:r>
          </w:p>
        </w:tc>
        <w:tc>
          <w:tcPr>
            <w:tcW w:w="1716" w:type="dxa"/>
            <w:vAlign w:val="center"/>
          </w:tcPr>
          <w:p w14:paraId="3BE47035" w14:textId="16FB29ED"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02B6B237" w:rsidR="007802C6" w:rsidRPr="00CF2E7C" w:rsidRDefault="00AC2EE6"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C0FB7"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C0FB7"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372E13" w14:textId="77777777" w:rsidR="00103E49" w:rsidRDefault="00103E49" w:rsidP="00874E39">
      <w:r>
        <w:separator/>
      </w:r>
    </w:p>
  </w:endnote>
  <w:endnote w:type="continuationSeparator" w:id="0">
    <w:p w14:paraId="2C92EC3F" w14:textId="77777777" w:rsidR="00103E49" w:rsidRDefault="00103E49" w:rsidP="00874E39">
      <w:r>
        <w:continuationSeparator/>
      </w:r>
    </w:p>
  </w:endnote>
  <w:endnote w:type="continuationNotice" w:id="1">
    <w:p w14:paraId="4BA14D14" w14:textId="77777777" w:rsidR="00103E49" w:rsidRDefault="00103E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D16211" w14:textId="77777777" w:rsidR="00103E49" w:rsidRDefault="00103E49" w:rsidP="00874E39">
      <w:r>
        <w:separator/>
      </w:r>
    </w:p>
  </w:footnote>
  <w:footnote w:type="continuationSeparator" w:id="0">
    <w:p w14:paraId="1BC85143" w14:textId="77777777" w:rsidR="00103E49" w:rsidRDefault="00103E49" w:rsidP="00874E39">
      <w:r>
        <w:continuationSeparator/>
      </w:r>
    </w:p>
  </w:footnote>
  <w:footnote w:type="continuationNotice" w:id="1">
    <w:p w14:paraId="7877043A" w14:textId="77777777" w:rsidR="00103E49" w:rsidRDefault="00103E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201B2" w14:textId="77777777" w:rsidR="002E1EBA" w:rsidRDefault="002E1E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9616B" w14:textId="77777777" w:rsidR="002E1EBA" w:rsidRDefault="002E1E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8A4"/>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947"/>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E49"/>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AB0"/>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846"/>
    <w:rsid w:val="002008EE"/>
    <w:rsid w:val="00200E3F"/>
    <w:rsid w:val="002011EE"/>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BA"/>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F7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1DE3"/>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E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44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EB7"/>
    <w:rsid w:val="005B2CC3"/>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638"/>
    <w:rsid w:val="00685A4F"/>
    <w:rsid w:val="006870DE"/>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93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2F0"/>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465"/>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1AD"/>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5EB"/>
    <w:rsid w:val="00926863"/>
    <w:rsid w:val="00926D7F"/>
    <w:rsid w:val="009307C9"/>
    <w:rsid w:val="0093086E"/>
    <w:rsid w:val="00931CBF"/>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462"/>
    <w:rsid w:val="00A71C2B"/>
    <w:rsid w:val="00A72E82"/>
    <w:rsid w:val="00A76423"/>
    <w:rsid w:val="00A773D0"/>
    <w:rsid w:val="00A77738"/>
    <w:rsid w:val="00A7786A"/>
    <w:rsid w:val="00A779A2"/>
    <w:rsid w:val="00A80131"/>
    <w:rsid w:val="00A818E6"/>
    <w:rsid w:val="00A81A71"/>
    <w:rsid w:val="00A84C61"/>
    <w:rsid w:val="00A8625C"/>
    <w:rsid w:val="00A8666D"/>
    <w:rsid w:val="00A86DFE"/>
    <w:rsid w:val="00A870CA"/>
    <w:rsid w:val="00A87442"/>
    <w:rsid w:val="00A90D91"/>
    <w:rsid w:val="00A93112"/>
    <w:rsid w:val="00A932DE"/>
    <w:rsid w:val="00A9656E"/>
    <w:rsid w:val="00AA186B"/>
    <w:rsid w:val="00AA38F6"/>
    <w:rsid w:val="00AA4965"/>
    <w:rsid w:val="00AA6DDB"/>
    <w:rsid w:val="00AB0830"/>
    <w:rsid w:val="00AB16FC"/>
    <w:rsid w:val="00AB2CCC"/>
    <w:rsid w:val="00AB4F2C"/>
    <w:rsid w:val="00AB64F8"/>
    <w:rsid w:val="00AC2EE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167"/>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A23"/>
    <w:rsid w:val="00CB3E5E"/>
    <w:rsid w:val="00CB4EBD"/>
    <w:rsid w:val="00CB6338"/>
    <w:rsid w:val="00CB6F89"/>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F0C"/>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0FB7"/>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7E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1EEC"/>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F10"/>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5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6D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94A"/>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292"/>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417130507/https:/assets.publishing.service.gov.uk/media/6800e32d90d0846c19e287e7/2025-02-04_PPN_006_Taking_account_of_Carbon_Reduction_Plans.docx.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C2672B-010C-4741-80E3-3B7B6D5D4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2</Pages>
  <Words>21619</Words>
  <Characters>128206</Characters>
  <DocSecurity>0</DocSecurity>
  <Lines>8547</Lines>
  <Paragraphs>4833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144992</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